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D7" w:rsidRDefault="000912EA" w:rsidP="00A103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COMISS</w:t>
      </w:r>
      <w:r w:rsidR="001A2091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ÕES</w:t>
      </w: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DE CONSTITUIÇÃO E JUSTIÇA</w:t>
      </w:r>
      <w:r w:rsidR="001A2091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E DE FINANÇAS E ORÇAMENTO</w:t>
      </w:r>
    </w:p>
    <w:p w:rsidR="000912EA" w:rsidRPr="000912EA" w:rsidRDefault="00774B14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ATA ORDINÁRIA 0</w:t>
      </w:r>
      <w:r w:rsidR="00E1751E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0</w:t>
      </w:r>
      <w:r w:rsidR="003960DF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/20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21</w:t>
      </w:r>
    </w:p>
    <w:p w:rsidR="000912EA" w:rsidRPr="000912EA" w:rsidRDefault="000912EA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PERÍODO ORDINÁRIO</w:t>
      </w:r>
    </w:p>
    <w:p w:rsidR="000912EA" w:rsidRPr="000912EA" w:rsidRDefault="00324CB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1.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ª SESSÃO LEGISLATIVA</w:t>
      </w:r>
    </w:p>
    <w:p w:rsidR="009158B0" w:rsidRDefault="00324CBB" w:rsidP="00A74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6.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ª LEGISLATURA</w:t>
      </w:r>
    </w:p>
    <w:p w:rsidR="0074774B" w:rsidRDefault="0074774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534EA6" w:rsidRPr="000912EA" w:rsidRDefault="00534EA6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8E7733" w:rsidRDefault="004E08DD" w:rsidP="00A748F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Aceguá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, </w:t>
      </w:r>
      <w:r w:rsidR="003960DF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22 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de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B522C3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março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de 20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21</w:t>
      </w:r>
    </w:p>
    <w:p w:rsidR="00534EA6" w:rsidRPr="00A748F4" w:rsidRDefault="00534EA6" w:rsidP="00A748F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bookmarkStart w:id="0" w:name="_GoBack"/>
      <w:bookmarkEnd w:id="0"/>
    </w:p>
    <w:p w:rsidR="009158B0" w:rsidRPr="000912EA" w:rsidRDefault="009158B0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0912EA" w:rsidRDefault="00557EA5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8436AC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960DF">
        <w:rPr>
          <w:rFonts w:ascii="Times New Roman" w:hAnsi="Times New Roman" w:cs="Times New Roman"/>
          <w:kern w:val="28"/>
          <w:sz w:val="24"/>
          <w:szCs w:val="24"/>
        </w:rPr>
        <w:t>vinte e dois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dia</w:t>
      </w:r>
      <w:r w:rsidR="008436AC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do mês de </w:t>
      </w:r>
      <w:r w:rsidR="00B522C3">
        <w:rPr>
          <w:rFonts w:ascii="Times New Roman" w:hAnsi="Times New Roman" w:cs="Times New Roman"/>
          <w:kern w:val="28"/>
          <w:sz w:val="24"/>
          <w:szCs w:val="24"/>
        </w:rPr>
        <w:t>março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do ano de dois mil e 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vinte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 xml:space="preserve"> e um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>, às dez horas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 xml:space="preserve"> e </w:t>
      </w:r>
      <w:r w:rsidR="008436AC">
        <w:rPr>
          <w:rFonts w:ascii="Times New Roman" w:hAnsi="Times New Roman" w:cs="Times New Roman"/>
          <w:kern w:val="28"/>
          <w:sz w:val="24"/>
          <w:szCs w:val="24"/>
        </w:rPr>
        <w:t xml:space="preserve">quinze 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>minutos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, tendo como local o Plen</w:t>
      </w:r>
      <w:r w:rsidR="00B522C3">
        <w:rPr>
          <w:rFonts w:ascii="Times New Roman" w:hAnsi="Times New Roman" w:cs="Times New Roman"/>
          <w:kern w:val="28"/>
          <w:sz w:val="24"/>
          <w:szCs w:val="24"/>
        </w:rPr>
        <w:t xml:space="preserve">arinho Aldo </w:t>
      </w:r>
      <w:proofErr w:type="spellStart"/>
      <w:r w:rsidR="00B522C3">
        <w:rPr>
          <w:rFonts w:ascii="Times New Roman" w:hAnsi="Times New Roman" w:cs="Times New Roman"/>
          <w:kern w:val="28"/>
          <w:sz w:val="24"/>
          <w:szCs w:val="24"/>
        </w:rPr>
        <w:t>Cantarelli</w:t>
      </w:r>
      <w:proofErr w:type="spellEnd"/>
      <w:r w:rsidR="0079192B">
        <w:rPr>
          <w:rFonts w:ascii="Times New Roman" w:hAnsi="Times New Roman" w:cs="Times New Roman"/>
          <w:kern w:val="28"/>
          <w:sz w:val="24"/>
          <w:szCs w:val="24"/>
        </w:rPr>
        <w:t>,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da Câmara Municipal de Vereadores de </w:t>
      </w:r>
      <w:proofErr w:type="spellStart"/>
      <w:r w:rsidRPr="000912EA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FB4C22">
        <w:rPr>
          <w:rFonts w:ascii="Times New Roman" w:hAnsi="Times New Roman" w:cs="Times New Roman"/>
          <w:kern w:val="28"/>
          <w:sz w:val="24"/>
          <w:szCs w:val="24"/>
        </w:rPr>
        <w:t>reuni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ram</w:t>
      </w:r>
      <w:r w:rsidR="00FB4C22">
        <w:rPr>
          <w:rFonts w:ascii="Times New Roman" w:hAnsi="Times New Roman" w:cs="Times New Roman"/>
          <w:kern w:val="28"/>
          <w:sz w:val="24"/>
          <w:szCs w:val="24"/>
        </w:rPr>
        <w:t xml:space="preserve">-se 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conjuntamente as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Comiss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ões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de Constituição e Justiça</w:t>
      </w:r>
      <w:r w:rsidR="00FB4C2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 xml:space="preserve">e de Finanças e Orçamento, </w:t>
      </w:r>
      <w:r w:rsidR="003A5D40">
        <w:rPr>
          <w:rFonts w:ascii="Times New Roman" w:hAnsi="Times New Roman" w:cs="Times New Roman"/>
          <w:kern w:val="28"/>
          <w:sz w:val="24"/>
          <w:szCs w:val="24"/>
        </w:rPr>
        <w:t>sob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a 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Presidência do Vereador</w:t>
      </w:r>
      <w:r w:rsidR="003A5D4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B0EAC">
        <w:rPr>
          <w:rFonts w:ascii="Times New Roman" w:hAnsi="Times New Roman" w:cs="Times New Roman"/>
          <w:kern w:val="28"/>
          <w:sz w:val="24"/>
          <w:szCs w:val="24"/>
        </w:rPr>
        <w:t xml:space="preserve">Alex </w:t>
      </w:r>
      <w:proofErr w:type="spellStart"/>
      <w:r w:rsidR="004B0EAC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="0079192B">
        <w:rPr>
          <w:rFonts w:ascii="Times New Roman" w:hAnsi="Times New Roman" w:cs="Times New Roman"/>
          <w:kern w:val="28"/>
          <w:sz w:val="24"/>
          <w:szCs w:val="24"/>
        </w:rPr>
        <w:t xml:space="preserve"> de Los Santos-PSD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 com a presença dos demais componentes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, pela CCJ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: Vereador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es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Renato Souza da Silva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-MDB 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e Jacqueline Ferreira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SDB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 xml:space="preserve">; pela CFO: Vereadores </w:t>
      </w:r>
      <w:proofErr w:type="spellStart"/>
      <w:r w:rsidR="001A2091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1A2091">
        <w:rPr>
          <w:rFonts w:ascii="Times New Roman" w:hAnsi="Times New Roman" w:cs="Times New Roman"/>
          <w:kern w:val="28"/>
          <w:sz w:val="24"/>
          <w:szCs w:val="24"/>
        </w:rPr>
        <w:t xml:space="preserve"> Almeida-PP, Presidente; Júlio Cé</w:t>
      </w:r>
      <w:r w:rsidR="004A3CC7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 xml:space="preserve">ar Porciúncula Lemos-MDB, Relator e Jair </w:t>
      </w:r>
      <w:proofErr w:type="spellStart"/>
      <w:r w:rsidR="001A2091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="001A2091">
        <w:rPr>
          <w:rFonts w:ascii="Times New Roman" w:hAnsi="Times New Roman" w:cs="Times New Roman"/>
          <w:kern w:val="28"/>
          <w:sz w:val="24"/>
          <w:szCs w:val="24"/>
        </w:rPr>
        <w:t>-PTB, Secretário.</w:t>
      </w:r>
      <w:r w:rsidR="003A5D4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>De imediato</w:t>
      </w:r>
      <w:r w:rsidR="004A3CC7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1A2091">
        <w:rPr>
          <w:rFonts w:ascii="Times New Roman" w:hAnsi="Times New Roman" w:cs="Times New Roman"/>
          <w:kern w:val="28"/>
          <w:sz w:val="24"/>
          <w:szCs w:val="24"/>
        </w:rPr>
        <w:t xml:space="preserve"> o Presidente </w:t>
      </w:r>
      <w:r w:rsidR="00E93C71">
        <w:rPr>
          <w:rFonts w:ascii="Times New Roman" w:hAnsi="Times New Roman" w:cs="Times New Roman"/>
          <w:kern w:val="28"/>
          <w:sz w:val="24"/>
          <w:szCs w:val="24"/>
        </w:rPr>
        <w:t>procede</w:t>
      </w:r>
      <w:r w:rsidR="00DB758F">
        <w:rPr>
          <w:rFonts w:ascii="Times New Roman" w:hAnsi="Times New Roman" w:cs="Times New Roman"/>
          <w:kern w:val="28"/>
          <w:sz w:val="24"/>
          <w:szCs w:val="24"/>
        </w:rPr>
        <w:t xml:space="preserve">u a leitura da Ata </w:t>
      </w:r>
      <w:r w:rsidR="004A3CC7">
        <w:rPr>
          <w:rFonts w:ascii="Times New Roman" w:hAnsi="Times New Roman" w:cs="Times New Roman"/>
          <w:kern w:val="28"/>
          <w:sz w:val="24"/>
          <w:szCs w:val="24"/>
        </w:rPr>
        <w:t>da reunião</w:t>
      </w:r>
      <w:r w:rsidR="00E93C71">
        <w:rPr>
          <w:rFonts w:ascii="Times New Roman" w:hAnsi="Times New Roman" w:cs="Times New Roman"/>
          <w:kern w:val="28"/>
          <w:sz w:val="24"/>
          <w:szCs w:val="24"/>
        </w:rPr>
        <w:t xml:space="preserve"> anterior, que após discussão e votação foi aprovada </w:t>
      </w:r>
      <w:r w:rsidR="004A3CC7">
        <w:rPr>
          <w:rFonts w:ascii="Times New Roman" w:hAnsi="Times New Roman" w:cs="Times New Roman"/>
          <w:kern w:val="28"/>
          <w:sz w:val="24"/>
          <w:szCs w:val="24"/>
        </w:rPr>
        <w:t xml:space="preserve">por unanimidade. </w:t>
      </w:r>
      <w:r w:rsidR="00E93C71">
        <w:rPr>
          <w:rFonts w:ascii="Times New Roman" w:hAnsi="Times New Roman" w:cs="Times New Roman"/>
          <w:kern w:val="28"/>
          <w:sz w:val="24"/>
          <w:szCs w:val="24"/>
        </w:rPr>
        <w:t xml:space="preserve">Prosseguindo, o Presidente </w:t>
      </w:r>
      <w:r w:rsidR="004A3CC7">
        <w:rPr>
          <w:rFonts w:ascii="Times New Roman" w:hAnsi="Times New Roman" w:cs="Times New Roman"/>
          <w:kern w:val="28"/>
          <w:sz w:val="24"/>
          <w:szCs w:val="24"/>
        </w:rPr>
        <w:t xml:space="preserve">efetuou </w:t>
      </w:r>
      <w:r w:rsidR="00C335DC">
        <w:rPr>
          <w:rFonts w:ascii="Times New Roman" w:hAnsi="Times New Roman" w:cs="Times New Roman"/>
          <w:kern w:val="28"/>
          <w:sz w:val="24"/>
          <w:szCs w:val="24"/>
        </w:rPr>
        <w:t xml:space="preserve">a leitura dos expedientes para que pudessem ser exarados os Pareceres, sendo: </w:t>
      </w:r>
      <w:r w:rsidR="00E93C71">
        <w:rPr>
          <w:rFonts w:ascii="Times New Roman" w:hAnsi="Times New Roman" w:cs="Times New Roman"/>
          <w:kern w:val="28"/>
          <w:sz w:val="24"/>
          <w:szCs w:val="24"/>
        </w:rPr>
        <w:t xml:space="preserve">PL n.º 002/2021 – Do PODER EXECUTIVO – “Institui o Programa de recuperação fiscal do município de </w:t>
      </w:r>
      <w:proofErr w:type="spellStart"/>
      <w:r w:rsidR="00E93C71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E93C71">
        <w:rPr>
          <w:rFonts w:ascii="Times New Roman" w:hAnsi="Times New Roman" w:cs="Times New Roman"/>
          <w:kern w:val="28"/>
          <w:sz w:val="24"/>
          <w:szCs w:val="24"/>
        </w:rPr>
        <w:t xml:space="preserve"> – REFISA 2021”. </w:t>
      </w:r>
      <w:r w:rsidR="004A3CC7">
        <w:rPr>
          <w:rFonts w:ascii="Times New Roman" w:hAnsi="Times New Roman" w:cs="Times New Roman"/>
          <w:kern w:val="28"/>
          <w:sz w:val="24"/>
          <w:szCs w:val="24"/>
        </w:rPr>
        <w:t>Voto do Relator da CCJ: Pela constitucionalidade. Voto do Relator da CFO. Pela tramitação regimental e aprovação da matéria, ambos nos termos do Art. 37 do Regimento Interno. Parecer da Comissão: Mantêm o voto do relator; PL</w:t>
      </w:r>
      <w:r w:rsidR="00DB758F">
        <w:rPr>
          <w:rFonts w:ascii="Times New Roman" w:hAnsi="Times New Roman" w:cs="Times New Roman"/>
          <w:kern w:val="28"/>
          <w:sz w:val="24"/>
          <w:szCs w:val="24"/>
        </w:rPr>
        <w:t xml:space="preserve"> n.º 005</w:t>
      </w:r>
      <w:r w:rsidR="004B0EAC">
        <w:rPr>
          <w:rFonts w:ascii="Times New Roman" w:hAnsi="Times New Roman" w:cs="Times New Roman"/>
          <w:kern w:val="28"/>
          <w:sz w:val="24"/>
          <w:szCs w:val="24"/>
        </w:rPr>
        <w:t>/2021 – Do Vereador ALEX CASTILLO DE LOS SANTOS –</w:t>
      </w:r>
      <w:r w:rsidR="00784D6A" w:rsidRPr="004B0EA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B0EAC">
        <w:rPr>
          <w:rFonts w:ascii="Times New Roman" w:hAnsi="Times New Roman" w:cs="Times New Roman"/>
          <w:kern w:val="28"/>
          <w:sz w:val="24"/>
          <w:szCs w:val="24"/>
        </w:rPr>
        <w:t xml:space="preserve">“Dispõe sobre a </w:t>
      </w:r>
      <w:r w:rsidR="00DB758F">
        <w:rPr>
          <w:rFonts w:ascii="Times New Roman" w:hAnsi="Times New Roman" w:cs="Times New Roman"/>
          <w:kern w:val="28"/>
          <w:sz w:val="24"/>
          <w:szCs w:val="24"/>
        </w:rPr>
        <w:t xml:space="preserve">isenção do imposto de transmissão de bens imóveis – ITBI – referente à regularização de propriedades oriundas de projetos de reforma agrária no município de </w:t>
      </w:r>
      <w:proofErr w:type="spellStart"/>
      <w:r w:rsidR="00DB758F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8C420E">
        <w:rPr>
          <w:rFonts w:ascii="Times New Roman" w:hAnsi="Times New Roman" w:cs="Times New Roman"/>
          <w:kern w:val="28"/>
          <w:sz w:val="24"/>
          <w:szCs w:val="24"/>
        </w:rPr>
        <w:t xml:space="preserve">”. </w:t>
      </w:r>
      <w:r w:rsidR="004A3CC7">
        <w:rPr>
          <w:rFonts w:ascii="Times New Roman" w:hAnsi="Times New Roman" w:cs="Times New Roman"/>
          <w:kern w:val="28"/>
          <w:sz w:val="24"/>
          <w:szCs w:val="24"/>
        </w:rPr>
        <w:t>Voto do Relator da</w:t>
      </w:r>
      <w:r w:rsidR="00584C85">
        <w:rPr>
          <w:rFonts w:ascii="Times New Roman" w:hAnsi="Times New Roman" w:cs="Times New Roman"/>
          <w:kern w:val="28"/>
          <w:sz w:val="24"/>
          <w:szCs w:val="24"/>
        </w:rPr>
        <w:t xml:space="preserve"> CCJ: Pela constitucionalidade, </w:t>
      </w:r>
      <w:r w:rsidR="004A3CC7">
        <w:rPr>
          <w:rFonts w:ascii="Times New Roman" w:hAnsi="Times New Roman" w:cs="Times New Roman"/>
          <w:kern w:val="28"/>
          <w:sz w:val="24"/>
          <w:szCs w:val="24"/>
        </w:rPr>
        <w:t>nos termos do Art. 37 do Regimento Interno. Parecer da Comissão: Mant</w:t>
      </w:r>
      <w:r w:rsidR="00584C85">
        <w:rPr>
          <w:rFonts w:ascii="Times New Roman" w:hAnsi="Times New Roman" w:cs="Times New Roman"/>
          <w:kern w:val="28"/>
          <w:sz w:val="24"/>
          <w:szCs w:val="24"/>
        </w:rPr>
        <w:t>é</w:t>
      </w:r>
      <w:r w:rsidR="004A3CC7">
        <w:rPr>
          <w:rFonts w:ascii="Times New Roman" w:hAnsi="Times New Roman" w:cs="Times New Roman"/>
          <w:kern w:val="28"/>
          <w:sz w:val="24"/>
          <w:szCs w:val="24"/>
        </w:rPr>
        <w:t>m o voto do relator</w:t>
      </w:r>
      <w:r w:rsidR="00C054F2">
        <w:rPr>
          <w:rFonts w:ascii="Times New Roman" w:hAnsi="Times New Roman" w:cs="Times New Roman"/>
          <w:kern w:val="28"/>
          <w:sz w:val="24"/>
          <w:szCs w:val="24"/>
        </w:rPr>
        <w:t xml:space="preserve">. Na oportunidade, o Vereador </w:t>
      </w:r>
      <w:proofErr w:type="spellStart"/>
      <w:r w:rsidR="00C054F2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C054F2">
        <w:rPr>
          <w:rFonts w:ascii="Times New Roman" w:hAnsi="Times New Roman" w:cs="Times New Roman"/>
          <w:kern w:val="28"/>
          <w:sz w:val="24"/>
          <w:szCs w:val="24"/>
        </w:rPr>
        <w:t xml:space="preserve"> Almeida, Presidente da CFO, solicitou vistas ao referido projeto;</w:t>
      </w:r>
      <w:r w:rsidR="00DB758F">
        <w:rPr>
          <w:rFonts w:ascii="Times New Roman" w:hAnsi="Times New Roman" w:cs="Times New Roman"/>
          <w:kern w:val="28"/>
          <w:sz w:val="24"/>
          <w:szCs w:val="24"/>
        </w:rPr>
        <w:t xml:space="preserve"> PL</w:t>
      </w:r>
      <w:r w:rsidR="00B57D47">
        <w:rPr>
          <w:rFonts w:ascii="Times New Roman" w:hAnsi="Times New Roman" w:cs="Times New Roman"/>
          <w:kern w:val="28"/>
          <w:sz w:val="24"/>
          <w:szCs w:val="24"/>
        </w:rPr>
        <w:t xml:space="preserve"> n.º 00</w:t>
      </w:r>
      <w:r w:rsidR="00DB758F">
        <w:rPr>
          <w:rFonts w:ascii="Times New Roman" w:hAnsi="Times New Roman" w:cs="Times New Roman"/>
          <w:kern w:val="28"/>
          <w:sz w:val="24"/>
          <w:szCs w:val="24"/>
        </w:rPr>
        <w:t>6</w:t>
      </w:r>
      <w:r w:rsidR="00B57D47">
        <w:rPr>
          <w:rFonts w:ascii="Times New Roman" w:hAnsi="Times New Roman" w:cs="Times New Roman"/>
          <w:kern w:val="28"/>
          <w:sz w:val="24"/>
          <w:szCs w:val="24"/>
        </w:rPr>
        <w:t>/2021 – Do PODER EXECUTIVO – “</w:t>
      </w:r>
      <w:r w:rsidR="00DB758F">
        <w:rPr>
          <w:rFonts w:ascii="Times New Roman" w:hAnsi="Times New Roman" w:cs="Times New Roman"/>
          <w:kern w:val="28"/>
          <w:sz w:val="24"/>
          <w:szCs w:val="24"/>
        </w:rPr>
        <w:t>Autoriza manutenção de contrato emergencial</w:t>
      </w:r>
      <w:r w:rsidR="00B57D47">
        <w:rPr>
          <w:rFonts w:ascii="Times New Roman" w:hAnsi="Times New Roman" w:cs="Times New Roman"/>
          <w:kern w:val="28"/>
          <w:sz w:val="24"/>
          <w:szCs w:val="24"/>
        </w:rPr>
        <w:t xml:space="preserve">”. </w:t>
      </w:r>
      <w:r w:rsidR="00DA0F7B">
        <w:rPr>
          <w:rFonts w:ascii="Times New Roman" w:hAnsi="Times New Roman" w:cs="Times New Roman"/>
          <w:kern w:val="28"/>
          <w:sz w:val="24"/>
          <w:szCs w:val="24"/>
        </w:rPr>
        <w:t>Voto do Relator da C</w:t>
      </w:r>
      <w:r w:rsidR="00584C85">
        <w:rPr>
          <w:rFonts w:ascii="Times New Roman" w:hAnsi="Times New Roman" w:cs="Times New Roman"/>
          <w:kern w:val="28"/>
          <w:sz w:val="24"/>
          <w:szCs w:val="24"/>
        </w:rPr>
        <w:t>FO</w:t>
      </w:r>
      <w:r w:rsidR="00DA0F7B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584C85">
        <w:rPr>
          <w:rFonts w:ascii="Times New Roman" w:hAnsi="Times New Roman" w:cs="Times New Roman"/>
          <w:kern w:val="28"/>
          <w:sz w:val="24"/>
          <w:szCs w:val="24"/>
        </w:rPr>
        <w:t>Pela tramitação regimental da matéria</w:t>
      </w:r>
      <w:r w:rsidR="00DA0F7B">
        <w:rPr>
          <w:rFonts w:ascii="Times New Roman" w:hAnsi="Times New Roman" w:cs="Times New Roman"/>
          <w:kern w:val="28"/>
          <w:sz w:val="24"/>
          <w:szCs w:val="24"/>
        </w:rPr>
        <w:t>, nos termos do Art. 37 do Regimento Int</w:t>
      </w:r>
      <w:r w:rsidR="00584C85">
        <w:rPr>
          <w:rFonts w:ascii="Times New Roman" w:hAnsi="Times New Roman" w:cs="Times New Roman"/>
          <w:kern w:val="28"/>
          <w:sz w:val="24"/>
          <w:szCs w:val="24"/>
        </w:rPr>
        <w:t xml:space="preserve">erno. Parecer da Comissão: Mantém o voto do relator; PL n.º 007/2021 – Do PODER EXECUTIVO – “Autoriza a aquisição de vacinas para o enfrentamento da pandemia da COVID-19”. Voto do Relator da CCJ: Pela constitucionalidade. Voto do Relator da CFO. Pela tramitação regimental e aprovação da matéria, ambos nos termos do Art. 37 do Regimento Interno. Parecer da Comissão: Mantêm o voto do relator; PL n.º 008/2021 – Do PODER EXECUTIVO - </w:t>
      </w:r>
      <w:r w:rsidR="00534EA6">
        <w:rPr>
          <w:rFonts w:ascii="Times New Roman" w:hAnsi="Times New Roman" w:cs="Times New Roman"/>
          <w:kern w:val="28"/>
          <w:sz w:val="24"/>
          <w:szCs w:val="24"/>
        </w:rPr>
        <w:t>”Altera</w:t>
      </w:r>
      <w:r w:rsidR="00584C85">
        <w:rPr>
          <w:rFonts w:ascii="Times New Roman" w:hAnsi="Times New Roman" w:cs="Times New Roman"/>
          <w:kern w:val="28"/>
          <w:sz w:val="24"/>
          <w:szCs w:val="24"/>
        </w:rPr>
        <w:t xml:space="preserve"> parcialmente a</w:t>
      </w:r>
      <w:r w:rsidR="008D7E6A">
        <w:rPr>
          <w:rFonts w:ascii="Times New Roman" w:hAnsi="Times New Roman" w:cs="Times New Roman"/>
          <w:kern w:val="28"/>
          <w:sz w:val="24"/>
          <w:szCs w:val="24"/>
        </w:rPr>
        <w:t xml:space="preserve"> Lei Municipal n.º 1.485/2016”.</w:t>
      </w:r>
      <w:r w:rsidR="00DA0F7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10366">
        <w:rPr>
          <w:rFonts w:ascii="Times New Roman" w:hAnsi="Times New Roman" w:cs="Times New Roman"/>
          <w:sz w:val="24"/>
          <w:szCs w:val="24"/>
        </w:rPr>
        <w:t>Na oportunidade, o Vereador Renato Souza</w:t>
      </w:r>
      <w:r w:rsidR="00A748F4">
        <w:rPr>
          <w:rFonts w:ascii="Times New Roman" w:hAnsi="Times New Roman" w:cs="Times New Roman"/>
          <w:sz w:val="24"/>
          <w:szCs w:val="24"/>
        </w:rPr>
        <w:t xml:space="preserve"> da Silva, </w:t>
      </w:r>
      <w:r w:rsidR="00A10366">
        <w:rPr>
          <w:rFonts w:ascii="Times New Roman" w:hAnsi="Times New Roman" w:cs="Times New Roman"/>
          <w:sz w:val="24"/>
          <w:szCs w:val="24"/>
        </w:rPr>
        <w:t>solicitou vista</w:t>
      </w:r>
      <w:r w:rsidR="008D7E6A">
        <w:rPr>
          <w:rFonts w:ascii="Times New Roman" w:hAnsi="Times New Roman" w:cs="Times New Roman"/>
          <w:sz w:val="24"/>
          <w:szCs w:val="24"/>
        </w:rPr>
        <w:t>s</w:t>
      </w:r>
      <w:r w:rsidR="00A10366">
        <w:rPr>
          <w:rFonts w:ascii="Times New Roman" w:hAnsi="Times New Roman" w:cs="Times New Roman"/>
          <w:sz w:val="24"/>
          <w:szCs w:val="24"/>
        </w:rPr>
        <w:t xml:space="preserve"> ao </w:t>
      </w:r>
      <w:r w:rsidR="008D7E6A">
        <w:rPr>
          <w:rFonts w:ascii="Times New Roman" w:hAnsi="Times New Roman" w:cs="Times New Roman"/>
          <w:sz w:val="24"/>
          <w:szCs w:val="24"/>
        </w:rPr>
        <w:t>referido projeto</w:t>
      </w:r>
      <w:r w:rsidR="00A10366">
        <w:rPr>
          <w:rFonts w:ascii="Times New Roman" w:hAnsi="Times New Roman" w:cs="Times New Roman"/>
          <w:sz w:val="24"/>
          <w:szCs w:val="24"/>
        </w:rPr>
        <w:t>.</w:t>
      </w:r>
      <w:r w:rsidR="00A748F4">
        <w:rPr>
          <w:rFonts w:ascii="Times New Roman" w:hAnsi="Times New Roman" w:cs="Times New Roman"/>
          <w:sz w:val="24"/>
          <w:szCs w:val="24"/>
        </w:rPr>
        <w:t xml:space="preserve"> </w:t>
      </w:r>
      <w:r w:rsidR="008D7E6A">
        <w:rPr>
          <w:rFonts w:ascii="Times New Roman" w:hAnsi="Times New Roman" w:cs="Times New Roman"/>
          <w:sz w:val="24"/>
          <w:szCs w:val="24"/>
        </w:rPr>
        <w:t xml:space="preserve">Exerceram a Relatoria, na reunião, os Vereadores Jair </w:t>
      </w:r>
      <w:proofErr w:type="spellStart"/>
      <w:r w:rsidR="008D7E6A">
        <w:rPr>
          <w:rFonts w:ascii="Times New Roman" w:hAnsi="Times New Roman" w:cs="Times New Roman"/>
          <w:sz w:val="24"/>
          <w:szCs w:val="24"/>
        </w:rPr>
        <w:t>Ardenchy</w:t>
      </w:r>
      <w:proofErr w:type="spellEnd"/>
      <w:r w:rsidR="008D7E6A">
        <w:rPr>
          <w:rFonts w:ascii="Times New Roman" w:hAnsi="Times New Roman" w:cs="Times New Roman"/>
          <w:sz w:val="24"/>
          <w:szCs w:val="24"/>
        </w:rPr>
        <w:t xml:space="preserve">, pela CFO e Renato Souza da Silva, pela CCJ. </w:t>
      </w:r>
      <w:r w:rsidR="00446981">
        <w:rPr>
          <w:rFonts w:ascii="Times New Roman" w:hAnsi="Times New Roman"/>
          <w:sz w:val="24"/>
          <w:szCs w:val="24"/>
        </w:rPr>
        <w:t>Nada</w:t>
      </w:r>
      <w:r w:rsidR="00446981" w:rsidRPr="000912EA">
        <w:rPr>
          <w:rFonts w:ascii="Times New Roman" w:hAnsi="Times New Roman" w:cs="Times New Roman"/>
          <w:kern w:val="28"/>
          <w:sz w:val="24"/>
          <w:szCs w:val="24"/>
        </w:rPr>
        <w:t xml:space="preserve"> mais havendo a tratar, foi encerrada a presente reunião.</w:t>
      </w:r>
    </w:p>
    <w:p w:rsidR="00EB00C0" w:rsidRDefault="00EB00C0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EB00C0" w:rsidRPr="000912EA" w:rsidRDefault="00EB00C0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0912EA" w:rsidRPr="000912EA" w:rsidRDefault="000912EA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446981" w:rsidRDefault="00446981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4774B" w:rsidRDefault="0074774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4774B" w:rsidRDefault="0074774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446981" w:rsidRPr="000912EA" w:rsidRDefault="00446981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E346EB" w:rsidRDefault="000912EA" w:rsidP="000912EA">
      <w:r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            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</w:t>
      </w:r>
      <w:r w:rsidR="002141D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Presidente                                   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="002141D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                        Secretári</w:t>
      </w:r>
      <w:r w:rsidR="009158B0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o </w:t>
      </w:r>
      <w:r w:rsidR="00ED6C86">
        <w:rPr>
          <w:rFonts w:ascii="Times New Roman" w:hAnsi="Times New Roman" w:cs="Times New Roman"/>
          <w:color w:val="000000"/>
          <w:kern w:val="28"/>
          <w:sz w:val="24"/>
          <w:szCs w:val="24"/>
        </w:rPr>
        <w:t>(a</w:t>
      </w:r>
      <w:r w:rsidR="00AA1E5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)</w:t>
      </w:r>
    </w:p>
    <w:sectPr w:rsidR="00E346EB" w:rsidSect="0032111C">
      <w:footerReference w:type="default" r:id="rId7"/>
      <w:pgSz w:w="11906" w:h="16838"/>
      <w:pgMar w:top="1843" w:right="127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7D3" w:rsidRDefault="00DD47D3" w:rsidP="00D44DEF">
      <w:pPr>
        <w:spacing w:after="0" w:line="240" w:lineRule="auto"/>
      </w:pPr>
      <w:r>
        <w:separator/>
      </w:r>
    </w:p>
  </w:endnote>
  <w:endnote w:type="continuationSeparator" w:id="0">
    <w:p w:rsidR="00DD47D3" w:rsidRDefault="00DD47D3" w:rsidP="00D4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255598"/>
      <w:docPartObj>
        <w:docPartGallery w:val="Page Numbers (Bottom of Page)"/>
        <w:docPartUnique/>
      </w:docPartObj>
    </w:sdtPr>
    <w:sdtEndPr/>
    <w:sdtContent>
      <w:p w:rsidR="00D44DEF" w:rsidRDefault="00D44DE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EA6">
          <w:rPr>
            <w:noProof/>
          </w:rPr>
          <w:t>1</w:t>
        </w:r>
        <w:r>
          <w:fldChar w:fldCharType="end"/>
        </w:r>
        <w:r>
          <w:t>/</w:t>
        </w:r>
        <w:r w:rsidR="001E3542">
          <w:t>1</w:t>
        </w:r>
      </w:p>
    </w:sdtContent>
  </w:sdt>
  <w:p w:rsidR="00D44DEF" w:rsidRDefault="00D44D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7D3" w:rsidRDefault="00DD47D3" w:rsidP="00D44DEF">
      <w:pPr>
        <w:spacing w:after="0" w:line="240" w:lineRule="auto"/>
      </w:pPr>
      <w:r>
        <w:separator/>
      </w:r>
    </w:p>
  </w:footnote>
  <w:footnote w:type="continuationSeparator" w:id="0">
    <w:p w:rsidR="00DD47D3" w:rsidRDefault="00DD47D3" w:rsidP="00D44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EA"/>
    <w:rsid w:val="00030A55"/>
    <w:rsid w:val="00065E07"/>
    <w:rsid w:val="000912EA"/>
    <w:rsid w:val="000A6454"/>
    <w:rsid w:val="000B305B"/>
    <w:rsid w:val="00126355"/>
    <w:rsid w:val="00137CE5"/>
    <w:rsid w:val="001551EB"/>
    <w:rsid w:val="00172364"/>
    <w:rsid w:val="00186343"/>
    <w:rsid w:val="001A2091"/>
    <w:rsid w:val="001E3542"/>
    <w:rsid w:val="00205F39"/>
    <w:rsid w:val="00214038"/>
    <w:rsid w:val="002141D3"/>
    <w:rsid w:val="00222EB2"/>
    <w:rsid w:val="00256FB5"/>
    <w:rsid w:val="002631AB"/>
    <w:rsid w:val="002B15F6"/>
    <w:rsid w:val="002B4FF3"/>
    <w:rsid w:val="00311073"/>
    <w:rsid w:val="0032111C"/>
    <w:rsid w:val="00324CBB"/>
    <w:rsid w:val="00360363"/>
    <w:rsid w:val="00383A7F"/>
    <w:rsid w:val="003960DF"/>
    <w:rsid w:val="003A5D40"/>
    <w:rsid w:val="003F51BD"/>
    <w:rsid w:val="00415365"/>
    <w:rsid w:val="00420183"/>
    <w:rsid w:val="004226B8"/>
    <w:rsid w:val="004357E5"/>
    <w:rsid w:val="00436C51"/>
    <w:rsid w:val="00446981"/>
    <w:rsid w:val="004839C9"/>
    <w:rsid w:val="00484700"/>
    <w:rsid w:val="004A13C4"/>
    <w:rsid w:val="004A3CC7"/>
    <w:rsid w:val="004B0EAC"/>
    <w:rsid w:val="004E08DD"/>
    <w:rsid w:val="004F1E94"/>
    <w:rsid w:val="005053E7"/>
    <w:rsid w:val="00534EA6"/>
    <w:rsid w:val="00537FAD"/>
    <w:rsid w:val="00545082"/>
    <w:rsid w:val="005532FE"/>
    <w:rsid w:val="00557EA5"/>
    <w:rsid w:val="00560E34"/>
    <w:rsid w:val="00583EA0"/>
    <w:rsid w:val="00584C85"/>
    <w:rsid w:val="00593D27"/>
    <w:rsid w:val="005C3B37"/>
    <w:rsid w:val="005D091A"/>
    <w:rsid w:val="005F6799"/>
    <w:rsid w:val="00616BAD"/>
    <w:rsid w:val="0062490F"/>
    <w:rsid w:val="006635BA"/>
    <w:rsid w:val="00674749"/>
    <w:rsid w:val="006773B9"/>
    <w:rsid w:val="007151B4"/>
    <w:rsid w:val="0074774B"/>
    <w:rsid w:val="00774B14"/>
    <w:rsid w:val="00782FA2"/>
    <w:rsid w:val="00784D6A"/>
    <w:rsid w:val="00790E70"/>
    <w:rsid w:val="0079192B"/>
    <w:rsid w:val="007E124A"/>
    <w:rsid w:val="007F05B7"/>
    <w:rsid w:val="008324DF"/>
    <w:rsid w:val="008436AC"/>
    <w:rsid w:val="008505E9"/>
    <w:rsid w:val="00861C9C"/>
    <w:rsid w:val="00884C88"/>
    <w:rsid w:val="008C420E"/>
    <w:rsid w:val="008C5FAB"/>
    <w:rsid w:val="008D5576"/>
    <w:rsid w:val="008D7E6A"/>
    <w:rsid w:val="008E4F86"/>
    <w:rsid w:val="008E7733"/>
    <w:rsid w:val="0090131E"/>
    <w:rsid w:val="009158B0"/>
    <w:rsid w:val="0094696B"/>
    <w:rsid w:val="009802E8"/>
    <w:rsid w:val="009A6BAB"/>
    <w:rsid w:val="009B6385"/>
    <w:rsid w:val="009B7043"/>
    <w:rsid w:val="009B76D0"/>
    <w:rsid w:val="009E2A2B"/>
    <w:rsid w:val="00A0318E"/>
    <w:rsid w:val="00A10366"/>
    <w:rsid w:val="00A35A99"/>
    <w:rsid w:val="00A40412"/>
    <w:rsid w:val="00A67E31"/>
    <w:rsid w:val="00A748F4"/>
    <w:rsid w:val="00A75AC2"/>
    <w:rsid w:val="00A806C8"/>
    <w:rsid w:val="00AA1E5A"/>
    <w:rsid w:val="00AB58DA"/>
    <w:rsid w:val="00AD327B"/>
    <w:rsid w:val="00AD5D22"/>
    <w:rsid w:val="00AD6F89"/>
    <w:rsid w:val="00AF46A8"/>
    <w:rsid w:val="00B14050"/>
    <w:rsid w:val="00B27A6F"/>
    <w:rsid w:val="00B30954"/>
    <w:rsid w:val="00B30D8A"/>
    <w:rsid w:val="00B31854"/>
    <w:rsid w:val="00B43EA4"/>
    <w:rsid w:val="00B522C3"/>
    <w:rsid w:val="00B57D47"/>
    <w:rsid w:val="00B63C03"/>
    <w:rsid w:val="00B759AE"/>
    <w:rsid w:val="00BF54DD"/>
    <w:rsid w:val="00C0311B"/>
    <w:rsid w:val="00C054F2"/>
    <w:rsid w:val="00C05864"/>
    <w:rsid w:val="00C13EB8"/>
    <w:rsid w:val="00C30AB4"/>
    <w:rsid w:val="00C335DC"/>
    <w:rsid w:val="00C433E8"/>
    <w:rsid w:val="00C764B0"/>
    <w:rsid w:val="00CA2BAE"/>
    <w:rsid w:val="00CA4F36"/>
    <w:rsid w:val="00CB0BC7"/>
    <w:rsid w:val="00CC4CBA"/>
    <w:rsid w:val="00CC4CD7"/>
    <w:rsid w:val="00CE42F8"/>
    <w:rsid w:val="00D20325"/>
    <w:rsid w:val="00D27370"/>
    <w:rsid w:val="00D37A15"/>
    <w:rsid w:val="00D411B8"/>
    <w:rsid w:val="00D445AC"/>
    <w:rsid w:val="00D44DEF"/>
    <w:rsid w:val="00D843E7"/>
    <w:rsid w:val="00DA0F7B"/>
    <w:rsid w:val="00DB6660"/>
    <w:rsid w:val="00DB758F"/>
    <w:rsid w:val="00DD47D3"/>
    <w:rsid w:val="00E1690D"/>
    <w:rsid w:val="00E1751E"/>
    <w:rsid w:val="00E23E02"/>
    <w:rsid w:val="00E346EB"/>
    <w:rsid w:val="00E6184D"/>
    <w:rsid w:val="00E93C71"/>
    <w:rsid w:val="00EA1CAF"/>
    <w:rsid w:val="00EB00C0"/>
    <w:rsid w:val="00EC11E0"/>
    <w:rsid w:val="00EC5299"/>
    <w:rsid w:val="00EC6BB9"/>
    <w:rsid w:val="00ED1C14"/>
    <w:rsid w:val="00ED6C86"/>
    <w:rsid w:val="00EF28E6"/>
    <w:rsid w:val="00EF3AA1"/>
    <w:rsid w:val="00F04047"/>
    <w:rsid w:val="00F07739"/>
    <w:rsid w:val="00F1262F"/>
    <w:rsid w:val="00F130A9"/>
    <w:rsid w:val="00F4507F"/>
    <w:rsid w:val="00F5150B"/>
    <w:rsid w:val="00F81512"/>
    <w:rsid w:val="00FB4C22"/>
    <w:rsid w:val="00FC5342"/>
    <w:rsid w:val="00FD62F0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1D0E66-6EBB-4CA0-83EB-8636F644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4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5A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44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DEF"/>
  </w:style>
  <w:style w:type="paragraph" w:styleId="Rodap">
    <w:name w:val="footer"/>
    <w:basedOn w:val="Normal"/>
    <w:link w:val="RodapChar"/>
    <w:uiPriority w:val="99"/>
    <w:unhideWhenUsed/>
    <w:rsid w:val="00D44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57DE5-1EBB-4F6A-B833-CCD00F4E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454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6</cp:revision>
  <cp:lastPrinted>2021-03-22T13:23:00Z</cp:lastPrinted>
  <dcterms:created xsi:type="dcterms:W3CDTF">2021-03-23T14:35:00Z</dcterms:created>
  <dcterms:modified xsi:type="dcterms:W3CDTF">2021-03-30T14:56:00Z</dcterms:modified>
</cp:coreProperties>
</file>