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E6" w:rsidRDefault="001E48E6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1E48E6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F20BAE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372B2" w:rsidRDefault="00BE7EFF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372B2" w:rsidRDefault="00C213C2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20BAE">
        <w:rPr>
          <w:rFonts w:ascii="Times New Roman" w:hAnsi="Times New Roman" w:cs="Times New Roman"/>
          <w:kern w:val="28"/>
          <w:sz w:val="24"/>
          <w:szCs w:val="23"/>
        </w:rPr>
        <w:t>15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junho de 2020</w:t>
      </w: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s </w:t>
      </w:r>
      <w:r w:rsidR="00E61582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872DB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horas,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convidou a </w:t>
      </w:r>
      <w:r w:rsidR="00E61582">
        <w:rPr>
          <w:rFonts w:ascii="Times New Roman" w:hAnsi="Times New Roman" w:cs="Times New Roman"/>
          <w:kern w:val="28"/>
          <w:sz w:val="23"/>
          <w:szCs w:val="23"/>
        </w:rPr>
        <w:t xml:space="preserve">compor a Mesa dos trabalhos, o 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>Secretári</w:t>
      </w:r>
      <w:r w:rsidR="00E61582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 Municipal de </w:t>
      </w:r>
      <w:r w:rsidR="00E61582">
        <w:rPr>
          <w:rFonts w:ascii="Times New Roman" w:hAnsi="Times New Roman" w:cs="Times New Roman"/>
          <w:kern w:val="28"/>
          <w:sz w:val="23"/>
          <w:szCs w:val="23"/>
        </w:rPr>
        <w:t>Administração e Fazenda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E61582">
        <w:rPr>
          <w:rFonts w:ascii="Times New Roman" w:hAnsi="Times New Roman" w:cs="Times New Roman"/>
          <w:kern w:val="28"/>
          <w:sz w:val="23"/>
          <w:szCs w:val="23"/>
        </w:rPr>
        <w:t xml:space="preserve"> Vitor Roberto </w:t>
      </w:r>
      <w:proofErr w:type="spellStart"/>
      <w:r w:rsidR="00E61582">
        <w:rPr>
          <w:rFonts w:ascii="Times New Roman" w:hAnsi="Times New Roman" w:cs="Times New Roman"/>
          <w:kern w:val="28"/>
          <w:sz w:val="23"/>
          <w:szCs w:val="23"/>
        </w:rPr>
        <w:t>Plentz</w:t>
      </w:r>
      <w:proofErr w:type="spellEnd"/>
      <w:r w:rsidR="00E61582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61582">
        <w:rPr>
          <w:rFonts w:ascii="Times New Roman" w:hAnsi="Times New Roman" w:cs="Times New Roman"/>
          <w:kern w:val="28"/>
          <w:sz w:val="23"/>
          <w:szCs w:val="23"/>
        </w:rPr>
        <w:t xml:space="preserve">atendendo a convite verbal do Presidente </w:t>
      </w:r>
      <w:r w:rsidR="00E61582" w:rsidRPr="00B711EE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9D3A7A" w:rsidRPr="00B711E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E61582" w:rsidRPr="00B711EE">
        <w:rPr>
          <w:rFonts w:ascii="Times New Roman" w:hAnsi="Times New Roman" w:cs="Times New Roman"/>
          <w:kern w:val="28"/>
          <w:sz w:val="24"/>
          <w:szCs w:val="24"/>
        </w:rPr>
        <w:t xml:space="preserve"> Poder L</w:t>
      </w:r>
      <w:r w:rsidR="009D3A7A" w:rsidRPr="00B711EE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E61582" w:rsidRPr="00B711EE">
        <w:rPr>
          <w:rFonts w:ascii="Times New Roman" w:hAnsi="Times New Roman" w:cs="Times New Roman"/>
          <w:kern w:val="28"/>
          <w:sz w:val="24"/>
          <w:szCs w:val="24"/>
        </w:rPr>
        <w:t>gislativo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para </w:t>
      </w:r>
      <w:r w:rsidR="00B13AA3">
        <w:rPr>
          <w:rFonts w:ascii="Times New Roman" w:hAnsi="Times New Roman" w:cs="Times New Roman"/>
          <w:kern w:val="28"/>
          <w:sz w:val="23"/>
          <w:szCs w:val="23"/>
        </w:rPr>
        <w:t>explanar sobre o ITR – Imposto Territorial Rural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. Na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 oportunidade, foram feitos vários questionamentos pelos Vereadores t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endo todos sido respondidos pelo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 Secretári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o. 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continuidade, solicitou a leitura do expediente que BAIXOU para a COMISSÃO DE ALIMENTAÇÃO E SAÚDE PÚBLICA, sendo: PROCESSO n.º 0304/2020 – Da SECRETARIA MUNICIPAL </w:t>
      </w:r>
      <w:bookmarkStart w:id="0" w:name="_GoBack"/>
      <w:bookmarkEnd w:id="0"/>
      <w:r w:rsidR="00E413F3">
        <w:rPr>
          <w:rFonts w:ascii="Times New Roman" w:hAnsi="Times New Roman" w:cs="Times New Roman"/>
          <w:kern w:val="28"/>
          <w:sz w:val="23"/>
          <w:szCs w:val="23"/>
        </w:rPr>
        <w:t>DE SAÚDE E ASSISTÊNCIA SOCIAL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- “Relatório de gestão do 1.º Quadrimestre/2020”. Na sequência,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não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ez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uso da tribuna, o Vereador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D3A7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3254">
        <w:rPr>
          <w:rFonts w:ascii="Times New Roman" w:hAnsi="Times New Roman"/>
          <w:sz w:val="23"/>
          <w:szCs w:val="23"/>
        </w:rPr>
        <w:t xml:space="preserve">Ato contínuo, solicitou a leitura dos 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sendo: E</w:t>
      </w:r>
      <w:r w:rsidR="004B02AE">
        <w:rPr>
          <w:rFonts w:ascii="Times New Roman" w:hAnsi="Times New Roman" w:cs="Times New Roman"/>
          <w:kern w:val="28"/>
          <w:sz w:val="23"/>
          <w:szCs w:val="23"/>
        </w:rPr>
        <w:t xml:space="preserve">m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4B02AE">
        <w:rPr>
          <w:rFonts w:ascii="Times New Roman" w:hAnsi="Times New Roman" w:cs="Times New Roman"/>
          <w:kern w:val="28"/>
          <w:sz w:val="23"/>
          <w:szCs w:val="23"/>
        </w:rPr>
        <w:t xml:space="preserve"> DISCUSSÃO: PDL n.º 001/2020 – Da COMISSÃO ESPECIAL TEMPORÁRIA PARA APRECIAÇÃO DAS CONTAS DE GOVERNO DO MUNICÍPIO DE ACEGUÁ/RS, REFERENTES AO EXERCÍCIO DE 2017 – “Dispõe sobre a aprovação das contas de governo do município de </w:t>
      </w:r>
      <w:proofErr w:type="spellStart"/>
      <w:r w:rsidR="004B02AE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4B02AE">
        <w:rPr>
          <w:rFonts w:ascii="Times New Roman" w:hAnsi="Times New Roman" w:cs="Times New Roman"/>
          <w:kern w:val="28"/>
          <w:sz w:val="23"/>
          <w:szCs w:val="23"/>
        </w:rPr>
        <w:t>/RS, relativas ao exercício de 2017”; PR n.º 001/2020 – Da MESA DIRETORA – “Dá nova redação ao § 1.º do Art. 54 da Resolução n.º 027/2006”.</w:t>
      </w:r>
      <w:r w:rsidR="00872DBB">
        <w:rPr>
          <w:rFonts w:ascii="Times New Roman" w:hAnsi="Times New Roman"/>
          <w:sz w:val="23"/>
          <w:szCs w:val="23"/>
        </w:rPr>
        <w:t xml:space="preserve"> </w:t>
      </w:r>
      <w:r w:rsidR="001E48E6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1E48E6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de PARECERES sobre </w:t>
      </w:r>
      <w:r w:rsidR="00DB5DE8">
        <w:rPr>
          <w:rFonts w:ascii="Times New Roman" w:hAnsi="Times New Roman" w:cs="Times New Roman"/>
          <w:kern w:val="28"/>
          <w:sz w:val="24"/>
          <w:szCs w:val="24"/>
        </w:rPr>
        <w:t xml:space="preserve">os seguintes </w:t>
      </w:r>
      <w:r w:rsidR="001E48E6">
        <w:rPr>
          <w:rFonts w:ascii="Times New Roman" w:hAnsi="Times New Roman" w:cs="Times New Roman"/>
          <w:kern w:val="28"/>
          <w:sz w:val="24"/>
          <w:szCs w:val="24"/>
        </w:rPr>
        <w:t>PROJETOS DE LEIS ORDINÁRIAS</w:t>
      </w:r>
      <w:r w:rsidR="001E48E6">
        <w:rPr>
          <w:rFonts w:ascii="Times New Roman" w:hAnsi="Times New Roman" w:cs="Times New Roman"/>
          <w:kern w:val="28"/>
          <w:sz w:val="23"/>
          <w:szCs w:val="23"/>
        </w:rPr>
        <w:t>:  PL n.º 018/2020 – Do PODER EXECUTIVO – “Autoriza o Poder Executivo a proceder suplementação de dotações orçamentárias no valor de R$79.880,00”, aprovado por unanimidade;  PL n.º 001/2020 – Da MESA DIRETORA – “Dispõe sobre a fixação dos subsídios dos Vereadores para a Legislatura 2021/2024”, aprovado de forma unânime; PL n.º 002/2020 – Da MESA DIRETORA – “Dispõe sobre a fixação dos subsídios do Prefeito e Vice-Prefeito para a Legislatura 2021/2024”, aprovado unanimemente; PL n.º 003/2020 – Da MESA DIRETORA – “Dispõe sobre a fixação dos subsídios dos Secretários Municipais para a Legislatura 2021/2024”, aprovado por unanimidade;</w:t>
      </w:r>
      <w:r w:rsidR="001E48E6">
        <w:rPr>
          <w:sz w:val="24"/>
          <w:szCs w:val="24"/>
        </w:rPr>
        <w:t xml:space="preserve"> </w:t>
      </w:r>
      <w:r w:rsidR="001E48E6">
        <w:rPr>
          <w:rFonts w:ascii="Times New Roman" w:hAnsi="Times New Roman" w:cs="Times New Roman"/>
          <w:kern w:val="28"/>
          <w:sz w:val="23"/>
          <w:szCs w:val="23"/>
        </w:rPr>
        <w:t xml:space="preserve">PL n.º 019/2020 – Do PODER EXECUTIVO – “Altera o Anexo II e os ART. 15 e 17 da Lei Municipal n.º 108/2002, alterada pela Lei Municipal n.º 1.405/15 e 1.437/15”, aprovado de forma unânime.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F56FEC" w:rsidRDefault="00295D2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F56FEC" w:rsidSect="0029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11" w:rsidRDefault="00064A11" w:rsidP="00BE768A">
      <w:pPr>
        <w:spacing w:after="0" w:line="240" w:lineRule="auto"/>
      </w:pPr>
      <w:r>
        <w:separator/>
      </w:r>
    </w:p>
  </w:endnote>
  <w:endnote w:type="continuationSeparator" w:id="0">
    <w:p w:rsidR="00064A11" w:rsidRDefault="00064A1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3F3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11" w:rsidRDefault="00064A11" w:rsidP="00BE768A">
      <w:pPr>
        <w:spacing w:after="0" w:line="240" w:lineRule="auto"/>
      </w:pPr>
      <w:r>
        <w:separator/>
      </w:r>
    </w:p>
  </w:footnote>
  <w:footnote w:type="continuationSeparator" w:id="0">
    <w:p w:rsidR="00064A11" w:rsidRDefault="00064A11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372B2"/>
    <w:rsid w:val="0004138A"/>
    <w:rsid w:val="00064A11"/>
    <w:rsid w:val="000657F9"/>
    <w:rsid w:val="00083642"/>
    <w:rsid w:val="00096764"/>
    <w:rsid w:val="000A73DB"/>
    <w:rsid w:val="000C2DDD"/>
    <w:rsid w:val="000C6B77"/>
    <w:rsid w:val="000F5C0F"/>
    <w:rsid w:val="001000E1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2456E4"/>
    <w:rsid w:val="0027764D"/>
    <w:rsid w:val="0027794F"/>
    <w:rsid w:val="00295D23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E563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25CB4"/>
    <w:rsid w:val="007267AD"/>
    <w:rsid w:val="00737CA4"/>
    <w:rsid w:val="00743145"/>
    <w:rsid w:val="00755902"/>
    <w:rsid w:val="0076537F"/>
    <w:rsid w:val="007B199E"/>
    <w:rsid w:val="00801B4B"/>
    <w:rsid w:val="0082472C"/>
    <w:rsid w:val="00843E94"/>
    <w:rsid w:val="00856B5B"/>
    <w:rsid w:val="00872DBB"/>
    <w:rsid w:val="008A3AF1"/>
    <w:rsid w:val="008B16A2"/>
    <w:rsid w:val="008B6A88"/>
    <w:rsid w:val="008D3BBC"/>
    <w:rsid w:val="008F3499"/>
    <w:rsid w:val="008F38E8"/>
    <w:rsid w:val="00900E70"/>
    <w:rsid w:val="009230D4"/>
    <w:rsid w:val="00952778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9524B"/>
    <w:rsid w:val="00B00B11"/>
    <w:rsid w:val="00B042C7"/>
    <w:rsid w:val="00B13AA3"/>
    <w:rsid w:val="00B34CB4"/>
    <w:rsid w:val="00B45805"/>
    <w:rsid w:val="00B711EE"/>
    <w:rsid w:val="00B74E64"/>
    <w:rsid w:val="00B810B3"/>
    <w:rsid w:val="00B86120"/>
    <w:rsid w:val="00B90464"/>
    <w:rsid w:val="00BA473B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808C9"/>
    <w:rsid w:val="00C839AE"/>
    <w:rsid w:val="00CC3774"/>
    <w:rsid w:val="00CD56A5"/>
    <w:rsid w:val="00CD7920"/>
    <w:rsid w:val="00D0772F"/>
    <w:rsid w:val="00D151DF"/>
    <w:rsid w:val="00D27DD7"/>
    <w:rsid w:val="00D34D50"/>
    <w:rsid w:val="00D473C7"/>
    <w:rsid w:val="00D719A7"/>
    <w:rsid w:val="00D7322A"/>
    <w:rsid w:val="00D81FCE"/>
    <w:rsid w:val="00D84A51"/>
    <w:rsid w:val="00DA1F71"/>
    <w:rsid w:val="00DB1291"/>
    <w:rsid w:val="00DB5DE8"/>
    <w:rsid w:val="00DC1EE6"/>
    <w:rsid w:val="00DD0FC5"/>
    <w:rsid w:val="00DD7195"/>
    <w:rsid w:val="00DE631F"/>
    <w:rsid w:val="00DF1D2C"/>
    <w:rsid w:val="00DF3B7C"/>
    <w:rsid w:val="00E004A7"/>
    <w:rsid w:val="00E205B1"/>
    <w:rsid w:val="00E413F3"/>
    <w:rsid w:val="00E41B63"/>
    <w:rsid w:val="00E4333F"/>
    <w:rsid w:val="00E61582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0BAE"/>
    <w:rsid w:val="00F266D5"/>
    <w:rsid w:val="00F34804"/>
    <w:rsid w:val="00F358B7"/>
    <w:rsid w:val="00F528F1"/>
    <w:rsid w:val="00F56FEC"/>
    <w:rsid w:val="00F9002F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B87B-BBD5-46A0-A130-C55B2DD0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2020-06-15T18:31:00Z</cp:lastPrinted>
  <dcterms:created xsi:type="dcterms:W3CDTF">2020-06-16T12:55:00Z</dcterms:created>
  <dcterms:modified xsi:type="dcterms:W3CDTF">2020-06-22T16:52:00Z</dcterms:modified>
</cp:coreProperties>
</file>