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>
        <w:rPr>
          <w:rFonts w:ascii="Times New Roman" w:hAnsi="Times New Roman" w:cs="Times New Roman"/>
          <w:b/>
          <w:bCs/>
          <w:kern w:val="28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F4CD0">
        <w:rPr>
          <w:rFonts w:ascii="Times New Roman" w:hAnsi="Times New Roman" w:cs="Times New Roman"/>
          <w:kern w:val="28"/>
          <w:sz w:val="24"/>
          <w:szCs w:val="23"/>
        </w:rPr>
        <w:t>24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370D7">
        <w:rPr>
          <w:rFonts w:ascii="Times New Roman" w:hAnsi="Times New Roman" w:cs="Times New Roman"/>
          <w:kern w:val="28"/>
          <w:sz w:val="24"/>
          <w:szCs w:val="23"/>
        </w:rPr>
        <w:t>junho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55521D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vinte </w:t>
      </w:r>
      <w:r w:rsidR="00D93E7B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quatro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D93E7B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DC455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92CC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D4F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 protocolo de n.º 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>0454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. Ato contínuo, 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</w:t>
      </w:r>
      <w:r w:rsidR="000D342F">
        <w:rPr>
          <w:rFonts w:ascii="Times New Roman" w:hAnsi="Times New Roman" w:cs="Times New Roman"/>
          <w:kern w:val="28"/>
          <w:sz w:val="23"/>
          <w:szCs w:val="23"/>
        </w:rPr>
        <w:t>tos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AD15B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FC0BE0" w:rsidRPr="000D342F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 Ferreira, Edmundo </w:t>
      </w:r>
      <w:proofErr w:type="spellStart"/>
      <w:r w:rsidR="00FC0BE0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Correa.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Jacqueline Ferreira, que assumisse os trabalhos para que pudesse se manifestar. Reassumindo, 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0446/2019 – Dos Vereadores Jacqueline Ferreira e </w:t>
      </w:r>
      <w:proofErr w:type="spellStart"/>
      <w:r w:rsidR="00FC0BE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C0BE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 04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>47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 e 04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>53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313C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FC0BE0">
        <w:rPr>
          <w:rFonts w:ascii="Times New Roman" w:hAnsi="Times New Roman" w:cs="Times New Roman"/>
          <w:kern w:val="28"/>
          <w:sz w:val="23"/>
          <w:szCs w:val="23"/>
        </w:rPr>
        <w:t>9 a 0451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83754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– D</w:t>
      </w:r>
      <w:r w:rsidR="0024179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24179E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A6178B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55040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24179E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A6178B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/2019 – D</w:t>
      </w:r>
      <w:r w:rsidR="0024179E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4179E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proofErr w:type="spellStart"/>
      <w:r w:rsidR="0024179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4179E">
        <w:rPr>
          <w:rFonts w:ascii="Times New Roman" w:hAnsi="Times New Roman" w:cs="Times New Roman"/>
          <w:kern w:val="28"/>
          <w:sz w:val="23"/>
          <w:szCs w:val="23"/>
        </w:rPr>
        <w:t xml:space="preserve"> Jardim e demais signatários (Beatriz </w:t>
      </w:r>
      <w:proofErr w:type="spellStart"/>
      <w:r w:rsidR="0024179E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4179E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24179E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4179E">
        <w:rPr>
          <w:rFonts w:ascii="Times New Roman" w:hAnsi="Times New Roman" w:cs="Times New Roman"/>
          <w:kern w:val="28"/>
          <w:sz w:val="23"/>
          <w:szCs w:val="23"/>
        </w:rPr>
        <w:t xml:space="preserve"> Almeida, Edmundo </w:t>
      </w:r>
      <w:proofErr w:type="spellStart"/>
      <w:r w:rsidR="0024179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4179E">
        <w:rPr>
          <w:rFonts w:ascii="Times New Roman" w:hAnsi="Times New Roman" w:cs="Times New Roman"/>
          <w:kern w:val="28"/>
          <w:sz w:val="23"/>
          <w:szCs w:val="23"/>
        </w:rPr>
        <w:t xml:space="preserve"> e Jacqueline Ferreira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4179E">
        <w:rPr>
          <w:rFonts w:ascii="Times New Roman" w:hAnsi="Times New Roman" w:cs="Times New Roman"/>
          <w:sz w:val="24"/>
          <w:szCs w:val="24"/>
        </w:rPr>
        <w:t>Posteriormente, solicitou</w:t>
      </w:r>
      <w:r w:rsidR="00A6178B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9E580A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GoBack"/>
      <w:bookmarkEnd w:id="0"/>
      <w:r w:rsidR="0024179E">
        <w:rPr>
          <w:rFonts w:ascii="Times New Roman" w:hAnsi="Times New Roman" w:cs="Times New Roman"/>
          <w:sz w:val="24"/>
          <w:szCs w:val="24"/>
        </w:rPr>
        <w:t xml:space="preserve">PARECERES sobre os seguintes: </w:t>
      </w:r>
      <w:r w:rsidR="002E2879">
        <w:rPr>
          <w:rFonts w:ascii="Times New Roman" w:hAnsi="Times New Roman" w:cs="Times New Roman"/>
          <w:sz w:val="24"/>
          <w:szCs w:val="24"/>
        </w:rPr>
        <w:t xml:space="preserve"> </w:t>
      </w:r>
      <w:r w:rsidR="0024179E">
        <w:rPr>
          <w:rFonts w:ascii="Times New Roman" w:hAnsi="Times New Roman" w:cs="Times New Roman"/>
          <w:sz w:val="24"/>
          <w:szCs w:val="24"/>
        </w:rPr>
        <w:t xml:space="preserve">PL n.º 018/2019 – Do PODER EXECUTIVO– “Autoriza o Poder Executivo a promover alienação dos bens inservíveis pertencentes ao patrimônio do município”. </w:t>
      </w:r>
      <w:r w:rsidR="0024179E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24179E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24179E">
        <w:rPr>
          <w:rFonts w:ascii="Times New Roman" w:hAnsi="Times New Roman" w:cs="Times New Roman"/>
          <w:sz w:val="24"/>
          <w:szCs w:val="24"/>
        </w:rPr>
        <w:t xml:space="preserve">a </w:t>
      </w:r>
      <w:r w:rsidR="0024179E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24179E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24179E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24179E">
        <w:rPr>
          <w:rFonts w:ascii="Times New Roman" w:hAnsi="Times New Roman" w:cs="Times New Roman"/>
          <w:sz w:val="24"/>
          <w:szCs w:val="24"/>
        </w:rPr>
        <w:t>es: Mantém o voto dos relatores; PL n.º 026/2019 – “Altera parcialmente a Lei Municipal n.º 1.465, de 1.º de fevereiro de 2015</w:t>
      </w:r>
      <w:r w:rsidR="00E17589">
        <w:rPr>
          <w:rFonts w:ascii="Times New Roman" w:hAnsi="Times New Roman" w:cs="Times New Roman"/>
          <w:sz w:val="24"/>
          <w:szCs w:val="24"/>
        </w:rPr>
        <w:t xml:space="preserve">”. </w:t>
      </w:r>
      <w:r w:rsidR="00E17589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E17589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E17589">
        <w:rPr>
          <w:rFonts w:ascii="Times New Roman" w:hAnsi="Times New Roman" w:cs="Times New Roman"/>
          <w:sz w:val="24"/>
          <w:szCs w:val="24"/>
        </w:rPr>
        <w:t xml:space="preserve">a </w:t>
      </w:r>
      <w:r w:rsidR="00E1758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E1758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E1758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E17589">
        <w:rPr>
          <w:rFonts w:ascii="Times New Roman" w:hAnsi="Times New Roman" w:cs="Times New Roman"/>
          <w:sz w:val="24"/>
          <w:szCs w:val="24"/>
        </w:rPr>
        <w:t>es: Mantém o voto dos relatores; PL n.º 027/2019 – Do PODER EXECUTIVO – “Autoriza manutenção de contrato emergencial”.</w:t>
      </w:r>
      <w:r w:rsidR="00E17589">
        <w:rPr>
          <w:rFonts w:ascii="Times New Roman" w:hAnsi="Times New Roman" w:cs="Times New Roman"/>
          <w:sz w:val="26"/>
          <w:szCs w:val="24"/>
        </w:rPr>
        <w:t xml:space="preserve">  </w:t>
      </w:r>
      <w:r w:rsidR="00E17589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E17589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E17589">
        <w:rPr>
          <w:rFonts w:ascii="Times New Roman" w:hAnsi="Times New Roman" w:cs="Times New Roman"/>
          <w:sz w:val="24"/>
          <w:szCs w:val="24"/>
        </w:rPr>
        <w:t xml:space="preserve">a </w:t>
      </w:r>
      <w:r w:rsidR="00E1758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E1758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E1758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E17589">
        <w:rPr>
          <w:rFonts w:ascii="Times New Roman" w:hAnsi="Times New Roman" w:cs="Times New Roman"/>
          <w:sz w:val="24"/>
          <w:szCs w:val="24"/>
        </w:rPr>
        <w:t xml:space="preserve">es: Mantém o voto dos relatores; PL n.º 037/2019 – Do PODER EXECUTIVO – “Concede gratificação especial”. </w:t>
      </w:r>
      <w:r w:rsidR="00E17589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E17589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E17589">
        <w:rPr>
          <w:rFonts w:ascii="Times New Roman" w:hAnsi="Times New Roman" w:cs="Times New Roman"/>
          <w:sz w:val="24"/>
          <w:szCs w:val="24"/>
        </w:rPr>
        <w:t xml:space="preserve">a </w:t>
      </w:r>
      <w:r w:rsidR="00E1758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E17589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E17589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E17589">
        <w:rPr>
          <w:rFonts w:ascii="Times New Roman" w:hAnsi="Times New Roman" w:cs="Times New Roman"/>
          <w:sz w:val="24"/>
          <w:szCs w:val="24"/>
        </w:rPr>
        <w:t xml:space="preserve">es: Mantém o voto dos relatores; PL n.º 042/2019 – Do PODER EXECUTIVO – “Altera parcialmente a Lei Municipal n.º 1078, de 29 de outubro de 2012”. </w:t>
      </w:r>
      <w:r w:rsidR="00E17589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E17589">
        <w:rPr>
          <w:rFonts w:ascii="Times New Roman" w:hAnsi="Times New Roman" w:cs="Times New Roman"/>
          <w:sz w:val="24"/>
          <w:szCs w:val="24"/>
        </w:rPr>
        <w:t>relator da CCJ: Pela Inconstitucionalidade (</w:t>
      </w:r>
      <w:r w:rsidR="00E17589" w:rsidRPr="004548FA">
        <w:rPr>
          <w:rFonts w:ascii="Times New Roman" w:hAnsi="Times New Roman" w:cs="Times New Roman"/>
          <w:sz w:val="24"/>
          <w:szCs w:val="24"/>
        </w:rPr>
        <w:t>nos termos do Art. 37 do</w:t>
      </w:r>
      <w:r w:rsidR="00E17589">
        <w:rPr>
          <w:rFonts w:ascii="Times New Roman" w:hAnsi="Times New Roman" w:cs="Times New Roman"/>
          <w:sz w:val="24"/>
          <w:szCs w:val="24"/>
        </w:rPr>
        <w:t xml:space="preserve"> Regimento Interno). Parecer da</w:t>
      </w:r>
      <w:r w:rsidR="00E17589" w:rsidRPr="004548FA">
        <w:rPr>
          <w:rFonts w:ascii="Times New Roman" w:hAnsi="Times New Roman" w:cs="Times New Roman"/>
          <w:sz w:val="24"/>
          <w:szCs w:val="24"/>
        </w:rPr>
        <w:t xml:space="preserve"> Comiss</w:t>
      </w:r>
      <w:r w:rsidR="00E17589">
        <w:rPr>
          <w:rFonts w:ascii="Times New Roman" w:hAnsi="Times New Roman" w:cs="Times New Roman"/>
          <w:sz w:val="24"/>
          <w:szCs w:val="24"/>
        </w:rPr>
        <w:t xml:space="preserve">ão: Mantém o voto do relator. </w:t>
      </w:r>
      <w:r w:rsidR="0045246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 com votação d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17589">
        <w:rPr>
          <w:rFonts w:ascii="Times New Roman" w:hAnsi="Times New Roman" w:cs="Times New Roman"/>
          <w:kern w:val="28"/>
          <w:sz w:val="24"/>
          <w:szCs w:val="24"/>
        </w:rPr>
        <w:t xml:space="preserve">PROCESSO n.º 0454/2019 – </w:t>
      </w:r>
      <w:r w:rsidR="00E17589">
        <w:rPr>
          <w:rFonts w:ascii="Times New Roman" w:hAnsi="Times New Roman" w:cs="Times New Roman"/>
          <w:kern w:val="28"/>
          <w:sz w:val="24"/>
          <w:szCs w:val="24"/>
        </w:rPr>
        <w:lastRenderedPageBreak/>
        <w:t>Do PODER EXECUTIVO -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30C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E17589">
        <w:rPr>
          <w:rFonts w:ascii="Times New Roman" w:hAnsi="Times New Roman" w:cs="Times New Roman"/>
          <w:kern w:val="28"/>
          <w:sz w:val="24"/>
          <w:szCs w:val="24"/>
        </w:rPr>
        <w:t>Of</w:t>
      </w:r>
      <w:proofErr w:type="spellEnd"/>
      <w:r w:rsidR="00E17589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E17589">
        <w:rPr>
          <w:rFonts w:ascii="Times New Roman" w:hAnsi="Times New Roman" w:cs="Times New Roman"/>
          <w:kern w:val="28"/>
          <w:sz w:val="24"/>
          <w:szCs w:val="24"/>
        </w:rPr>
        <w:t>Gab</w:t>
      </w:r>
      <w:proofErr w:type="spellEnd"/>
      <w:r w:rsidR="00E17589">
        <w:rPr>
          <w:rFonts w:ascii="Times New Roman" w:hAnsi="Times New Roman" w:cs="Times New Roman"/>
          <w:kern w:val="28"/>
          <w:sz w:val="24"/>
          <w:szCs w:val="24"/>
        </w:rPr>
        <w:t>/</w:t>
      </w:r>
      <w:r w:rsidR="00213D4C">
        <w:rPr>
          <w:rFonts w:ascii="Times New Roman" w:hAnsi="Times New Roman" w:cs="Times New Roman"/>
          <w:kern w:val="28"/>
          <w:sz w:val="24"/>
          <w:szCs w:val="24"/>
        </w:rPr>
        <w:t>PM</w:t>
      </w:r>
      <w:r w:rsidR="00E17589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E17589">
        <w:rPr>
          <w:rFonts w:ascii="Times New Roman" w:hAnsi="Times New Roman" w:cs="Times New Roman"/>
          <w:kern w:val="28"/>
          <w:sz w:val="24"/>
          <w:szCs w:val="24"/>
        </w:rPr>
        <w:t>AssParl</w:t>
      </w:r>
      <w:proofErr w:type="spellEnd"/>
      <w:r w:rsidR="00E17589">
        <w:rPr>
          <w:rFonts w:ascii="Times New Roman" w:hAnsi="Times New Roman" w:cs="Times New Roman"/>
          <w:kern w:val="28"/>
          <w:sz w:val="24"/>
          <w:szCs w:val="24"/>
        </w:rPr>
        <w:t>/012/2019, solicitando a retirada de tramitação do PL n.º</w:t>
      </w:r>
      <w:r w:rsidR="0087627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17589">
        <w:rPr>
          <w:rFonts w:ascii="Times New Roman" w:hAnsi="Times New Roman" w:cs="Times New Roman"/>
          <w:kern w:val="28"/>
          <w:sz w:val="24"/>
          <w:szCs w:val="24"/>
        </w:rPr>
        <w:t xml:space="preserve">015/2019, que “Concede Gratificação Especial”, aprovado por unanimidade, nos termos do Art. 132, do Regimento Interno. </w:t>
      </w:r>
      <w:r w:rsidR="00EE633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76270">
        <w:rPr>
          <w:rFonts w:ascii="Times New Roman" w:hAnsi="Times New Roman" w:cs="Times New Roman"/>
          <w:kern w:val="28"/>
          <w:sz w:val="24"/>
          <w:szCs w:val="24"/>
        </w:rPr>
        <w:t xml:space="preserve">Continuamente, o Presidente lembrou os demais Vereadores sobre o 2.º período de recesso/2019, de primeiro a trinta e um de julho próximo, convocando os Vereadores Suplentes da Comissão Representativa, Anderson Barcelos Correa e </w:t>
      </w:r>
      <w:proofErr w:type="spellStart"/>
      <w:r w:rsidR="00876270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876270">
        <w:rPr>
          <w:rFonts w:ascii="Times New Roman" w:hAnsi="Times New Roman" w:cs="Times New Roman"/>
          <w:kern w:val="28"/>
          <w:sz w:val="24"/>
          <w:szCs w:val="24"/>
        </w:rPr>
        <w:t xml:space="preserve"> Jardim, ambos do MDB e Odete da Silva Ribeiro-PSDB, para as reuniões às 10h, nas segundas-feiras. </w:t>
      </w:r>
      <w:r w:rsidR="00BE7EFF" w:rsidRPr="0055521D">
        <w:rPr>
          <w:rFonts w:ascii="Times New Roman" w:hAnsi="Times New Roman"/>
          <w:sz w:val="23"/>
          <w:szCs w:val="23"/>
        </w:rPr>
        <w:t>N</w:t>
      </w:r>
      <w:r w:rsidR="00BE7EFF" w:rsidRPr="0055521D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Pr="0055521D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Pr="00D5237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76270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76270" w:rsidRPr="00D52377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A50E5A"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94" w:rsidRDefault="00965A94" w:rsidP="00BE768A">
      <w:pPr>
        <w:spacing w:after="0" w:line="240" w:lineRule="auto"/>
      </w:pPr>
      <w:r>
        <w:separator/>
      </w:r>
    </w:p>
  </w:endnote>
  <w:endnote w:type="continuationSeparator" w:id="0">
    <w:p w:rsidR="00965A94" w:rsidRDefault="00965A94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5A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94" w:rsidRDefault="00965A94" w:rsidP="00BE768A">
      <w:pPr>
        <w:spacing w:after="0" w:line="240" w:lineRule="auto"/>
      </w:pPr>
      <w:r>
        <w:separator/>
      </w:r>
    </w:p>
  </w:footnote>
  <w:footnote w:type="continuationSeparator" w:id="0">
    <w:p w:rsidR="00965A94" w:rsidRDefault="00965A94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1000E1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47F1A"/>
    <w:rsid w:val="0045246C"/>
    <w:rsid w:val="00465723"/>
    <w:rsid w:val="004750B6"/>
    <w:rsid w:val="004819C8"/>
    <w:rsid w:val="004960AD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50404"/>
    <w:rsid w:val="0055521D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5E66DE"/>
    <w:rsid w:val="00603B14"/>
    <w:rsid w:val="00612042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6302"/>
    <w:rsid w:val="0095484D"/>
    <w:rsid w:val="00954F3D"/>
    <w:rsid w:val="00965A94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6178B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AD15BC"/>
    <w:rsid w:val="00AE6454"/>
    <w:rsid w:val="00AF496B"/>
    <w:rsid w:val="00B06FFF"/>
    <w:rsid w:val="00B45CFA"/>
    <w:rsid w:val="00B52064"/>
    <w:rsid w:val="00B5615D"/>
    <w:rsid w:val="00B70BA5"/>
    <w:rsid w:val="00B71204"/>
    <w:rsid w:val="00B8081B"/>
    <w:rsid w:val="00B8169A"/>
    <w:rsid w:val="00B979DD"/>
    <w:rsid w:val="00BA02B6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654B"/>
    <w:rsid w:val="00D168C1"/>
    <w:rsid w:val="00D27AC8"/>
    <w:rsid w:val="00D27DD9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58B7"/>
    <w:rsid w:val="00F374BC"/>
    <w:rsid w:val="00F469A1"/>
    <w:rsid w:val="00F52D04"/>
    <w:rsid w:val="00F715A8"/>
    <w:rsid w:val="00F916D2"/>
    <w:rsid w:val="00F92CC3"/>
    <w:rsid w:val="00FC0BE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6117-B422-4F47-B50A-6A3EE4E9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8</cp:revision>
  <cp:lastPrinted>2019-08-05T19:33:00Z</cp:lastPrinted>
  <dcterms:created xsi:type="dcterms:W3CDTF">2019-06-26T16:02:00Z</dcterms:created>
  <dcterms:modified xsi:type="dcterms:W3CDTF">2019-08-05T19:44:00Z</dcterms:modified>
</cp:coreProperties>
</file>